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26E7" w14:textId="77777777" w:rsidR="00177DB2" w:rsidRPr="00A12AB4" w:rsidRDefault="00177DB2" w:rsidP="00177DB2">
      <w:pPr>
        <w:spacing w:after="0"/>
        <w:jc w:val="center"/>
        <w:rPr>
          <w:rFonts w:ascii="Arial" w:hAnsi="Arial" w:cs="Arial"/>
          <w:b/>
          <w:bCs/>
        </w:rPr>
      </w:pPr>
      <w:r w:rsidRPr="00A12AB4">
        <w:rPr>
          <w:rFonts w:ascii="Arial" w:hAnsi="Arial" w:cs="Arial"/>
          <w:b/>
          <w:bCs/>
        </w:rPr>
        <w:t xml:space="preserve">In anticipation of the opening of the 67th session of the </w:t>
      </w:r>
    </w:p>
    <w:p w14:paraId="49C72B3B" w14:textId="77777777" w:rsidR="00177DB2" w:rsidRPr="00A12AB4" w:rsidRDefault="00177DB2" w:rsidP="00177DB2">
      <w:pPr>
        <w:spacing w:after="0"/>
        <w:jc w:val="center"/>
        <w:rPr>
          <w:rFonts w:ascii="Arial" w:hAnsi="Arial" w:cs="Arial"/>
          <w:b/>
          <w:bCs/>
        </w:rPr>
      </w:pPr>
      <w:r w:rsidRPr="00A12AB4">
        <w:rPr>
          <w:rFonts w:ascii="Arial" w:hAnsi="Arial" w:cs="Arial"/>
          <w:b/>
          <w:bCs/>
        </w:rPr>
        <w:t>UN Commission on the Status of Women (CSW)</w:t>
      </w:r>
    </w:p>
    <w:p w14:paraId="78D262ED" w14:textId="77777777" w:rsidR="00177DB2" w:rsidRPr="00A12AB4" w:rsidRDefault="00177DB2" w:rsidP="00177DB2">
      <w:pPr>
        <w:spacing w:after="0"/>
        <w:jc w:val="center"/>
        <w:rPr>
          <w:rFonts w:ascii="Arial" w:hAnsi="Arial" w:cs="Arial"/>
          <w:b/>
          <w:bCs/>
        </w:rPr>
      </w:pPr>
    </w:p>
    <w:p w14:paraId="3A2A1EE6" w14:textId="77777777" w:rsidR="00177DB2" w:rsidRPr="00A12AB4" w:rsidRDefault="00177DB2" w:rsidP="00177DB2">
      <w:pPr>
        <w:jc w:val="center"/>
        <w:rPr>
          <w:rFonts w:ascii="Arial" w:hAnsi="Arial" w:cs="Arial"/>
          <w:b/>
          <w:bCs/>
        </w:rPr>
      </w:pPr>
      <w:r w:rsidRPr="00A12AB4">
        <w:rPr>
          <w:rFonts w:ascii="Arial" w:hAnsi="Arial" w:cs="Arial"/>
          <w:b/>
          <w:bCs/>
        </w:rPr>
        <w:t>WELCOME TO THE FIRST CANADIAN CSW SESSION IN CELEBRATION OF INTERNATIONAL WOMEN'S DAY</w:t>
      </w:r>
    </w:p>
    <w:p w14:paraId="7CF040AE" w14:textId="77777777" w:rsidR="00177DB2" w:rsidRPr="00A12AB4" w:rsidRDefault="00177DB2" w:rsidP="00177DB2">
      <w:pPr>
        <w:jc w:val="center"/>
        <w:rPr>
          <w:rFonts w:ascii="Arial" w:hAnsi="Arial" w:cs="Arial"/>
          <w:b/>
          <w:bCs/>
        </w:rPr>
      </w:pPr>
      <w:r w:rsidRPr="00A12AB4">
        <w:rPr>
          <w:rFonts w:ascii="Arial" w:hAnsi="Arial" w:cs="Arial"/>
          <w:b/>
          <w:bCs/>
        </w:rPr>
        <w:t>Presented by:</w:t>
      </w:r>
    </w:p>
    <w:p w14:paraId="27EE5F54" w14:textId="77777777" w:rsidR="00177DB2" w:rsidRPr="00A12AB4" w:rsidRDefault="00177DB2" w:rsidP="00177DB2">
      <w:pPr>
        <w:spacing w:after="0"/>
        <w:jc w:val="center"/>
        <w:rPr>
          <w:rFonts w:ascii="Arial" w:hAnsi="Arial" w:cs="Arial"/>
          <w:b/>
          <w:bCs/>
        </w:rPr>
      </w:pPr>
      <w:r w:rsidRPr="00A12AB4">
        <w:rPr>
          <w:rFonts w:ascii="Arial" w:hAnsi="Arial" w:cs="Arial"/>
          <w:b/>
          <w:bCs/>
        </w:rPr>
        <w:t>National Council of Women of Canada (NCWC)</w:t>
      </w:r>
    </w:p>
    <w:p w14:paraId="7ECBE6C3" w14:textId="77777777" w:rsidR="00177DB2" w:rsidRPr="00A12AB4" w:rsidRDefault="00177DB2" w:rsidP="00177DB2">
      <w:pPr>
        <w:spacing w:after="0"/>
        <w:jc w:val="center"/>
        <w:rPr>
          <w:rFonts w:ascii="Arial" w:hAnsi="Arial" w:cs="Arial"/>
          <w:b/>
          <w:bCs/>
        </w:rPr>
      </w:pPr>
      <w:r w:rsidRPr="00A12AB4">
        <w:rPr>
          <w:rFonts w:ascii="Arial" w:hAnsi="Arial" w:cs="Arial"/>
          <w:b/>
          <w:bCs/>
        </w:rPr>
        <w:t xml:space="preserve">Business and Professional Women (BPW) Montreal </w:t>
      </w:r>
    </w:p>
    <w:p w14:paraId="6F60D174" w14:textId="77777777" w:rsidR="00177DB2" w:rsidRPr="00A12AB4" w:rsidRDefault="00177DB2" w:rsidP="00177DB2">
      <w:pPr>
        <w:jc w:val="both"/>
        <w:rPr>
          <w:rFonts w:ascii="Arial" w:hAnsi="Arial" w:cs="Arial"/>
        </w:rPr>
      </w:pPr>
    </w:p>
    <w:p w14:paraId="705050D7" w14:textId="77777777" w:rsidR="00177DB2" w:rsidRPr="00A12AB4" w:rsidRDefault="00177DB2" w:rsidP="00177DB2">
      <w:pPr>
        <w:jc w:val="both"/>
        <w:rPr>
          <w:rFonts w:ascii="Arial" w:hAnsi="Arial" w:cs="Arial"/>
        </w:rPr>
      </w:pPr>
      <w:r w:rsidRPr="00A12AB4">
        <w:rPr>
          <w:rFonts w:ascii="Arial" w:hAnsi="Arial" w:cs="Arial"/>
        </w:rPr>
        <w:t>You are all cordially invited and welcome to join us! On March 1</w:t>
      </w:r>
      <w:r w:rsidRPr="00A12AB4">
        <w:rPr>
          <w:rFonts w:ascii="Arial" w:hAnsi="Arial" w:cs="Arial"/>
          <w:vertAlign w:val="superscript"/>
        </w:rPr>
        <w:t>st</w:t>
      </w:r>
      <w:r w:rsidRPr="00A12AB4">
        <w:rPr>
          <w:rFonts w:ascii="Arial" w:hAnsi="Arial" w:cs="Arial"/>
        </w:rPr>
        <w:t xml:space="preserve"> and 2</w:t>
      </w:r>
      <w:r w:rsidRPr="00A12AB4">
        <w:rPr>
          <w:rFonts w:ascii="Arial" w:hAnsi="Arial" w:cs="Arial"/>
          <w:vertAlign w:val="superscript"/>
        </w:rPr>
        <w:t>nd,</w:t>
      </w:r>
      <w:r w:rsidRPr="00A12AB4">
        <w:rPr>
          <w:rFonts w:ascii="Arial" w:hAnsi="Arial" w:cs="Arial"/>
        </w:rPr>
        <w:t xml:space="preserve"> we are celebrating the International Women’s Day with the pre-opening of the sixty-seventh session of the United Nations Commission on the Status of Women. This is a parallel event will take place on zoom. </w:t>
      </w:r>
    </w:p>
    <w:p w14:paraId="543A3221" w14:textId="77777777" w:rsidR="00177DB2" w:rsidRPr="00A12AB4" w:rsidRDefault="00177DB2" w:rsidP="00177DB2">
      <w:pPr>
        <w:jc w:val="both"/>
        <w:rPr>
          <w:rFonts w:ascii="Arial" w:hAnsi="Arial" w:cs="Arial"/>
        </w:rPr>
      </w:pPr>
      <w:r w:rsidRPr="00A12AB4">
        <w:rPr>
          <w:rFonts w:ascii="Arial" w:hAnsi="Arial" w:cs="Arial"/>
        </w:rPr>
        <w:t xml:space="preserve">For the first time in sixty-seven years of its existence, the UNCSW is being brough home to you, in an effort to ensure that Canadian local and national grassroots NGO voices are being heard. This year’s priority themes are “innovation and technological change, and education in the digital age for achieving gender equality and the empowerment of all women and girls”, and the review theme is “challenges and opportunities in achieving gender equality and the empowerment of rural women and girls” which was the agreed upon resolution of CSW 62”.  </w:t>
      </w:r>
    </w:p>
    <w:p w14:paraId="57A1F6BA" w14:textId="77777777" w:rsidR="00177DB2" w:rsidRPr="00A12AB4" w:rsidRDefault="00177DB2" w:rsidP="00177DB2">
      <w:pPr>
        <w:jc w:val="both"/>
        <w:rPr>
          <w:rFonts w:ascii="Arial" w:hAnsi="Arial" w:cs="Arial"/>
        </w:rPr>
      </w:pPr>
      <w:r w:rsidRPr="00A12AB4">
        <w:rPr>
          <w:rFonts w:ascii="Arial" w:hAnsi="Arial" w:cs="Arial"/>
        </w:rPr>
        <w:t xml:space="preserve">This event will bring together various levels of national governments, diplomats, and academics along with national and international women’s NGOs. Over the course of two days our high-level panels will discuss challenges, risks, and opportunities for women in STEM in five sessions. </w:t>
      </w:r>
    </w:p>
    <w:p w14:paraId="7B831622" w14:textId="77777777" w:rsidR="00177DB2" w:rsidRPr="00A12AB4" w:rsidRDefault="00177DB2" w:rsidP="00177DB2">
      <w:pPr>
        <w:rPr>
          <w:rFonts w:ascii="Arial" w:hAnsi="Arial" w:cs="Arial"/>
        </w:rPr>
      </w:pPr>
      <w:r w:rsidRPr="00A12AB4">
        <w:rPr>
          <w:rFonts w:ascii="Arial" w:hAnsi="Arial" w:cs="Arial"/>
          <w:b/>
          <w:bCs/>
        </w:rPr>
        <w:t>Session 1:</w:t>
      </w:r>
      <w:r w:rsidRPr="00A12AB4">
        <w:rPr>
          <w:rFonts w:ascii="Arial" w:hAnsi="Arial" w:cs="Arial"/>
        </w:rPr>
        <w:t xml:space="preserve"> Online Violence Against Women (VAG). Women in politics and social media. </w:t>
      </w:r>
    </w:p>
    <w:p w14:paraId="6EF50B03" w14:textId="77777777" w:rsidR="00177DB2" w:rsidRPr="00A12AB4" w:rsidRDefault="00177DB2" w:rsidP="00177DB2">
      <w:pPr>
        <w:rPr>
          <w:rFonts w:ascii="Arial" w:hAnsi="Arial" w:cs="Arial"/>
        </w:rPr>
      </w:pPr>
      <w:r w:rsidRPr="00A12AB4">
        <w:rPr>
          <w:rFonts w:ascii="Arial" w:hAnsi="Arial" w:cs="Arial"/>
          <w:b/>
          <w:bCs/>
        </w:rPr>
        <w:t xml:space="preserve">Session 2: </w:t>
      </w:r>
      <w:r w:rsidRPr="00A12AB4">
        <w:rPr>
          <w:rFonts w:ascii="Arial" w:hAnsi="Arial" w:cs="Arial"/>
        </w:rPr>
        <w:t>Women in Cyber Security.</w:t>
      </w:r>
    </w:p>
    <w:p w14:paraId="49B46B40" w14:textId="77777777" w:rsidR="00177DB2" w:rsidRPr="00A12AB4" w:rsidRDefault="00177DB2" w:rsidP="00177DB2">
      <w:pPr>
        <w:rPr>
          <w:rFonts w:ascii="Arial" w:hAnsi="Arial" w:cs="Arial"/>
        </w:rPr>
      </w:pPr>
      <w:r w:rsidRPr="00A12AB4">
        <w:rPr>
          <w:rFonts w:ascii="Arial" w:hAnsi="Arial" w:cs="Arial"/>
          <w:b/>
          <w:bCs/>
        </w:rPr>
        <w:t>Session 3:</w:t>
      </w:r>
      <w:r w:rsidRPr="00A12AB4">
        <w:rPr>
          <w:rFonts w:ascii="Arial" w:hAnsi="Arial" w:cs="Arial"/>
        </w:rPr>
        <w:t xml:space="preserve"> Women in Science. </w:t>
      </w:r>
    </w:p>
    <w:p w14:paraId="29834527" w14:textId="77777777" w:rsidR="00177DB2" w:rsidRPr="00A12AB4" w:rsidRDefault="00177DB2" w:rsidP="00177DB2">
      <w:pPr>
        <w:rPr>
          <w:rFonts w:ascii="Arial" w:hAnsi="Arial" w:cs="Arial"/>
        </w:rPr>
      </w:pPr>
      <w:r w:rsidRPr="00A12AB4">
        <w:rPr>
          <w:rFonts w:ascii="Arial" w:hAnsi="Arial" w:cs="Arial"/>
          <w:b/>
          <w:bCs/>
        </w:rPr>
        <w:t>Session 4:</w:t>
      </w:r>
      <w:r w:rsidRPr="00A12AB4">
        <w:rPr>
          <w:rFonts w:ascii="Arial" w:hAnsi="Arial" w:cs="Arial"/>
        </w:rPr>
        <w:t xml:space="preserve"> The Importance of Education for Women and Girls in STEM. </w:t>
      </w:r>
    </w:p>
    <w:p w14:paraId="2C00A6E9" w14:textId="77777777" w:rsidR="00177DB2" w:rsidRPr="00A12AB4" w:rsidRDefault="00177DB2" w:rsidP="00177DB2">
      <w:pPr>
        <w:rPr>
          <w:rFonts w:ascii="Arial" w:hAnsi="Arial" w:cs="Arial"/>
        </w:rPr>
      </w:pPr>
      <w:r w:rsidRPr="00A12AB4">
        <w:rPr>
          <w:rFonts w:ascii="Arial" w:hAnsi="Arial" w:cs="Arial"/>
          <w:b/>
          <w:bCs/>
        </w:rPr>
        <w:t>Session 5:</w:t>
      </w:r>
      <w:r w:rsidRPr="00A12AB4">
        <w:rPr>
          <w:rFonts w:ascii="Arial" w:hAnsi="Arial" w:cs="Arial"/>
        </w:rPr>
        <w:t xml:space="preserve">  The challenges, risks, and opportunities for women in leadership beyond STEM. </w:t>
      </w:r>
    </w:p>
    <w:p w14:paraId="301005E6" w14:textId="77777777" w:rsidR="00177DB2" w:rsidRPr="00A12AB4" w:rsidRDefault="00177DB2" w:rsidP="00177DB2">
      <w:pPr>
        <w:rPr>
          <w:rFonts w:ascii="Arial" w:hAnsi="Arial" w:cs="Arial"/>
        </w:rPr>
      </w:pPr>
      <w:r w:rsidRPr="00A12AB4">
        <w:rPr>
          <w:rFonts w:ascii="Arial" w:hAnsi="Arial" w:cs="Arial"/>
        </w:rPr>
        <w:t xml:space="preserve">Let’s make history together! </w:t>
      </w:r>
    </w:p>
    <w:p w14:paraId="11069BAA" w14:textId="71BF0671" w:rsidR="00BC3E1F" w:rsidRDefault="00177DB2" w:rsidP="00177DB2">
      <w:r w:rsidRPr="00A12AB4">
        <w:rPr>
          <w:rFonts w:ascii="Arial" w:hAnsi="Arial" w:cs="Arial"/>
          <w:b/>
          <w:bCs/>
        </w:rPr>
        <w:t>Register here:</w:t>
      </w:r>
      <w:r w:rsidRPr="00A12AB4">
        <w:rPr>
          <w:rFonts w:ascii="Arial" w:hAnsi="Arial" w:cs="Arial"/>
        </w:rPr>
        <w:t xml:space="preserve"> </w:t>
      </w:r>
      <w:hyperlink r:id="rId4" w:history="1">
        <w:r w:rsidRPr="004475FB">
          <w:rPr>
            <w:rStyle w:val="Hyperlink"/>
            <w:rFonts w:ascii="Arial" w:hAnsi="Arial" w:cs="Arial"/>
          </w:rPr>
          <w:t>https://gmail.us1.list-manage.com/track/click?u=c4bf6cf35f4b6f6f1b92b260e&amp;id=2c4857496a&amp;e=d53497fdef</w:t>
        </w:r>
      </w:hyperlink>
    </w:p>
    <w:sectPr w:rsidR="00BC3E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2"/>
    <w:rsid w:val="00177DB2"/>
    <w:rsid w:val="0068493B"/>
    <w:rsid w:val="00B9785E"/>
    <w:rsid w:val="00BC3E1F"/>
    <w:rsid w:val="00C6578E"/>
    <w:rsid w:val="00E83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8AA9"/>
  <w15:chartTrackingRefBased/>
  <w15:docId w15:val="{61E83D89-D08E-4137-BB56-269B4FC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1.list-manage.com/track/click?u=c4bf6cf35f4b6f6f1b92b260e&amp;id=2c4857496a&amp;e=d53497f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Leson</dc:creator>
  <cp:keywords/>
  <dc:description/>
  <cp:lastModifiedBy>Matt Leson</cp:lastModifiedBy>
  <cp:revision>2</cp:revision>
  <dcterms:created xsi:type="dcterms:W3CDTF">2023-02-26T20:59:00Z</dcterms:created>
  <dcterms:modified xsi:type="dcterms:W3CDTF">2023-02-26T20:59:00Z</dcterms:modified>
</cp:coreProperties>
</file>